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B254" w14:textId="5D800512" w:rsidR="00D10D5C" w:rsidRDefault="347E3EBD" w:rsidP="347E3EBD">
      <w:pPr>
        <w:spacing w:after="0"/>
        <w:rPr>
          <w:rFonts w:ascii="Calibri" w:eastAsia="Calibri" w:hAnsi="Calibri" w:cs="Calibri"/>
          <w:color w:val="000000" w:themeColor="text1"/>
          <w:sz w:val="36"/>
          <w:szCs w:val="36"/>
        </w:rPr>
      </w:pPr>
      <w:r w:rsidRPr="347E3EBD">
        <w:rPr>
          <w:rFonts w:ascii="Calibri" w:eastAsia="Calibri" w:hAnsi="Calibri" w:cs="Calibri"/>
          <w:color w:val="000000" w:themeColor="text1"/>
          <w:sz w:val="36"/>
          <w:szCs w:val="36"/>
        </w:rPr>
        <w:t>CLOUD COUNTY COMMUNITY COLLEGE</w:t>
      </w:r>
    </w:p>
    <w:p w14:paraId="519CA32A" w14:textId="5A26B361" w:rsidR="00D10D5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Our Mission: Cloud County Community College prepares students to lead successful lives and enhances the vitality of our communities.</w:t>
      </w:r>
    </w:p>
    <w:p w14:paraId="5C1FDA26" w14:textId="071872F8" w:rsidR="00D10D5C" w:rsidRDefault="00D10D5C" w:rsidP="347E3EBD">
      <w:pPr>
        <w:spacing w:after="0"/>
        <w:rPr>
          <w:rFonts w:ascii="Calibri" w:eastAsia="Calibri" w:hAnsi="Calibri" w:cs="Calibri"/>
          <w:color w:val="000000" w:themeColor="text1"/>
          <w:sz w:val="24"/>
          <w:szCs w:val="24"/>
        </w:rPr>
      </w:pPr>
    </w:p>
    <w:p w14:paraId="69633A8A" w14:textId="612283FA" w:rsidR="00D10D5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GENERAL INFORMATION</w:t>
      </w:r>
    </w:p>
    <w:p w14:paraId="3869017F" w14:textId="46375762" w:rsidR="00D10D5C" w:rsidRDefault="347E3EBD" w:rsidP="5585F2F7">
      <w:pPr>
        <w:spacing w:after="0"/>
        <w:rPr>
          <w:rFonts w:ascii="Calibri" w:eastAsia="Calibri" w:hAnsi="Calibri" w:cs="Calibri"/>
          <w:color w:val="000000" w:themeColor="text1"/>
          <w:sz w:val="24"/>
          <w:szCs w:val="24"/>
        </w:rPr>
      </w:pPr>
      <w:r w:rsidRPr="5585F2F7">
        <w:rPr>
          <w:rFonts w:ascii="Calibri" w:eastAsia="Calibri" w:hAnsi="Calibri" w:cs="Calibri"/>
          <w:b/>
          <w:bCs/>
          <w:color w:val="000000" w:themeColor="text1"/>
          <w:sz w:val="24"/>
          <w:szCs w:val="24"/>
        </w:rPr>
        <w:t>Course Number and Title:</w:t>
      </w:r>
      <w:r w:rsidR="00A1595E">
        <w:rPr>
          <w:rFonts w:ascii="Calibri" w:eastAsia="Calibri" w:hAnsi="Calibri" w:cs="Calibri"/>
          <w:color w:val="000000" w:themeColor="text1"/>
          <w:sz w:val="24"/>
          <w:szCs w:val="24"/>
        </w:rPr>
        <w:t> BE 162</w:t>
      </w:r>
      <w:bookmarkStart w:id="0" w:name="_GoBack"/>
      <w:bookmarkEnd w:id="0"/>
      <w:r w:rsidRPr="5585F2F7">
        <w:rPr>
          <w:rFonts w:ascii="Calibri" w:eastAsia="Calibri" w:hAnsi="Calibri" w:cs="Calibri"/>
          <w:color w:val="000000" w:themeColor="text1"/>
          <w:sz w:val="24"/>
          <w:szCs w:val="24"/>
        </w:rPr>
        <w:t xml:space="preserve"> Accounting II</w:t>
      </w:r>
    </w:p>
    <w:p w14:paraId="3B25F1BF" w14:textId="66A17469" w:rsidR="00D10D5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Term and Year: </w:t>
      </w:r>
      <w:r w:rsidRPr="347E3EBD">
        <w:rPr>
          <w:rFonts w:ascii="Calibri" w:eastAsia="Calibri" w:hAnsi="Calibri" w:cs="Calibri"/>
          <w:color w:val="000000" w:themeColor="text1"/>
          <w:sz w:val="24"/>
          <w:szCs w:val="24"/>
        </w:rPr>
        <w:t>Academic Year 2022-2023</w:t>
      </w:r>
    </w:p>
    <w:p w14:paraId="4A2D51D5" w14:textId="42B05EBB" w:rsidR="00D10D5C" w:rsidRDefault="347E3EBD" w:rsidP="5585F2F7">
      <w:pPr>
        <w:spacing w:after="0"/>
        <w:rPr>
          <w:rFonts w:ascii="Calibri" w:eastAsia="Calibri" w:hAnsi="Calibri" w:cs="Calibri"/>
          <w:color w:val="000000" w:themeColor="text1"/>
          <w:sz w:val="24"/>
          <w:szCs w:val="24"/>
        </w:rPr>
      </w:pPr>
      <w:r w:rsidRPr="5585F2F7">
        <w:rPr>
          <w:rFonts w:ascii="Calibri" w:eastAsia="Calibri" w:hAnsi="Calibri" w:cs="Calibri"/>
          <w:b/>
          <w:bCs/>
          <w:color w:val="000000" w:themeColor="text1"/>
          <w:sz w:val="24"/>
          <w:szCs w:val="24"/>
        </w:rPr>
        <w:t>Credit Hours</w:t>
      </w:r>
      <w:r w:rsidRPr="5585F2F7">
        <w:rPr>
          <w:rFonts w:ascii="Calibri" w:eastAsia="Calibri" w:hAnsi="Calibri" w:cs="Calibri"/>
          <w:color w:val="000000" w:themeColor="text1"/>
          <w:sz w:val="24"/>
          <w:szCs w:val="24"/>
        </w:rPr>
        <w:t xml:space="preserve">: </w:t>
      </w:r>
      <w:proofErr w:type="gramStart"/>
      <w:r w:rsidRPr="5585F2F7">
        <w:rPr>
          <w:rFonts w:ascii="Calibri" w:eastAsia="Calibri" w:hAnsi="Calibri" w:cs="Calibri"/>
          <w:color w:val="000000" w:themeColor="text1"/>
          <w:sz w:val="24"/>
          <w:szCs w:val="24"/>
        </w:rPr>
        <w:t>3</w:t>
      </w:r>
      <w:proofErr w:type="gramEnd"/>
    </w:p>
    <w:p w14:paraId="1EC8F570" w14:textId="68FF86DB" w:rsidR="00D10D5C" w:rsidRDefault="347E3EBD" w:rsidP="5585F2F7">
      <w:pPr>
        <w:spacing w:after="0"/>
        <w:rPr>
          <w:rFonts w:ascii="Calibri" w:eastAsia="Calibri" w:hAnsi="Calibri" w:cs="Calibri"/>
          <w:sz w:val="24"/>
          <w:szCs w:val="24"/>
        </w:rPr>
      </w:pPr>
      <w:r w:rsidRPr="5585F2F7">
        <w:rPr>
          <w:rFonts w:ascii="Calibri" w:eastAsia="Calibri" w:hAnsi="Calibri" w:cs="Calibri"/>
          <w:b/>
          <w:bCs/>
          <w:color w:val="000000" w:themeColor="text1"/>
          <w:sz w:val="24"/>
          <w:szCs w:val="24"/>
        </w:rPr>
        <w:t>Course Description</w:t>
      </w:r>
      <w:r w:rsidRPr="5585F2F7">
        <w:rPr>
          <w:rFonts w:ascii="Calibri" w:eastAsia="Calibri" w:hAnsi="Calibri" w:cs="Calibri"/>
          <w:color w:val="000000" w:themeColor="text1"/>
          <w:sz w:val="24"/>
          <w:szCs w:val="24"/>
        </w:rPr>
        <w:t xml:space="preserve">: </w:t>
      </w:r>
      <w:r w:rsidR="5585F2F7" w:rsidRPr="5585F2F7">
        <w:rPr>
          <w:rFonts w:ascii="Calibri" w:eastAsia="Calibri" w:hAnsi="Calibri" w:cs="Calibri"/>
          <w:sz w:val="24"/>
          <w:szCs w:val="24"/>
        </w:rPr>
        <w:t>A continuation of BE161 Accounting I with greater emphasis placed on the interpretati</w:t>
      </w:r>
      <w:r w:rsidR="004C3B87">
        <w:rPr>
          <w:rFonts w:ascii="Calibri" w:eastAsia="Calibri" w:hAnsi="Calibri" w:cs="Calibri"/>
          <w:sz w:val="24"/>
          <w:szCs w:val="24"/>
        </w:rPr>
        <w:t>on and use of accounting data. Th</w:t>
      </w:r>
      <w:r w:rsidR="5585F2F7" w:rsidRPr="5585F2F7">
        <w:rPr>
          <w:rFonts w:ascii="Calibri" w:eastAsia="Calibri" w:hAnsi="Calibri" w:cs="Calibri"/>
          <w:sz w:val="24"/>
          <w:szCs w:val="24"/>
        </w:rPr>
        <w:t xml:space="preserve">e course focuses on accounts, records, and financial statements specific to partnerships, corporations, and manufacturing companies. Fair Value </w:t>
      </w:r>
      <w:proofErr w:type="gramStart"/>
      <w:r w:rsidR="5585F2F7" w:rsidRPr="5585F2F7">
        <w:rPr>
          <w:rFonts w:ascii="Calibri" w:eastAsia="Calibri" w:hAnsi="Calibri" w:cs="Calibri"/>
          <w:sz w:val="24"/>
          <w:szCs w:val="24"/>
        </w:rPr>
        <w:t>is used</w:t>
      </w:r>
      <w:proofErr w:type="gramEnd"/>
      <w:r w:rsidR="5585F2F7" w:rsidRPr="5585F2F7">
        <w:rPr>
          <w:rFonts w:ascii="Calibri" w:eastAsia="Calibri" w:hAnsi="Calibri" w:cs="Calibri"/>
          <w:sz w:val="24"/>
          <w:szCs w:val="24"/>
        </w:rPr>
        <w:t xml:space="preserve"> where applicable. Managerial Accounting </w:t>
      </w:r>
      <w:proofErr w:type="gramStart"/>
      <w:r w:rsidR="5585F2F7" w:rsidRPr="5585F2F7">
        <w:rPr>
          <w:rFonts w:ascii="Calibri" w:eastAsia="Calibri" w:hAnsi="Calibri" w:cs="Calibri"/>
          <w:sz w:val="24"/>
          <w:szCs w:val="24"/>
        </w:rPr>
        <w:t>is introduced</w:t>
      </w:r>
      <w:proofErr w:type="gramEnd"/>
      <w:r w:rsidR="5585F2F7" w:rsidRPr="5585F2F7">
        <w:rPr>
          <w:rFonts w:ascii="Calibri" w:eastAsia="Calibri" w:hAnsi="Calibri" w:cs="Calibri"/>
          <w:sz w:val="24"/>
          <w:szCs w:val="24"/>
        </w:rPr>
        <w:t xml:space="preserve"> in this course. </w:t>
      </w:r>
    </w:p>
    <w:p w14:paraId="67344EB6" w14:textId="4A08F868" w:rsidR="00D10D5C" w:rsidRDefault="347E3EBD" w:rsidP="5585F2F7">
      <w:pPr>
        <w:spacing w:after="0"/>
        <w:rPr>
          <w:rFonts w:ascii="Calibri" w:eastAsia="Calibri" w:hAnsi="Calibri" w:cs="Calibri"/>
          <w:sz w:val="24"/>
          <w:szCs w:val="24"/>
        </w:rPr>
      </w:pPr>
      <w:r w:rsidRPr="5585F2F7">
        <w:rPr>
          <w:rFonts w:ascii="Calibri" w:eastAsia="Calibri" w:hAnsi="Calibri" w:cs="Calibri"/>
          <w:b/>
          <w:bCs/>
          <w:color w:val="000000" w:themeColor="text1"/>
          <w:sz w:val="24"/>
          <w:szCs w:val="24"/>
        </w:rPr>
        <w:t>Prerequisites</w:t>
      </w:r>
      <w:r w:rsidRPr="5585F2F7">
        <w:rPr>
          <w:rFonts w:ascii="Calibri" w:eastAsia="Calibri" w:hAnsi="Calibri" w:cs="Calibri"/>
          <w:color w:val="000000" w:themeColor="text1"/>
          <w:sz w:val="24"/>
          <w:szCs w:val="24"/>
        </w:rPr>
        <w:t xml:space="preserve">: </w:t>
      </w:r>
      <w:r w:rsidR="5585F2F7" w:rsidRPr="5585F2F7">
        <w:rPr>
          <w:rFonts w:ascii="Calibri" w:eastAsia="Calibri" w:hAnsi="Calibri" w:cs="Calibri"/>
          <w:sz w:val="24"/>
          <w:szCs w:val="24"/>
        </w:rPr>
        <w:t>Accounting I with grade of C or higher.</w:t>
      </w:r>
    </w:p>
    <w:p w14:paraId="20A48449" w14:textId="7FF7A66E" w:rsidR="00D10D5C" w:rsidRDefault="347E3EBD" w:rsidP="240CBB0C">
      <w:pPr>
        <w:spacing w:after="0"/>
        <w:rPr>
          <w:rFonts w:ascii="Calibri" w:eastAsia="Calibri" w:hAnsi="Calibri" w:cs="Calibri"/>
          <w:color w:val="000000" w:themeColor="text1"/>
          <w:sz w:val="24"/>
          <w:szCs w:val="24"/>
        </w:rPr>
      </w:pPr>
      <w:r w:rsidRPr="240CBB0C">
        <w:rPr>
          <w:rStyle w:val="Strong"/>
          <w:rFonts w:ascii="Calibri" w:eastAsia="Calibri" w:hAnsi="Calibri" w:cs="Calibri"/>
          <w:color w:val="000000" w:themeColor="text1"/>
          <w:sz w:val="24"/>
          <w:szCs w:val="24"/>
        </w:rPr>
        <w:t>Division:</w:t>
      </w:r>
      <w:r w:rsidRPr="240CBB0C">
        <w:rPr>
          <w:rFonts w:ascii="Calibri" w:eastAsia="Calibri" w:hAnsi="Calibri" w:cs="Calibri"/>
          <w:color w:val="000000" w:themeColor="text1"/>
          <w:sz w:val="24"/>
          <w:szCs w:val="24"/>
        </w:rPr>
        <w:t> Humanities, Social Sciences, and Business</w:t>
      </w:r>
      <w:r w:rsidR="004C3B87">
        <w:br/>
      </w:r>
      <w:r w:rsidRPr="240CBB0C">
        <w:rPr>
          <w:rFonts w:ascii="Calibri" w:eastAsia="Calibri" w:hAnsi="Calibri" w:cs="Calibri"/>
          <w:b/>
          <w:bCs/>
          <w:color w:val="000000" w:themeColor="text1"/>
          <w:sz w:val="24"/>
          <w:szCs w:val="24"/>
        </w:rPr>
        <w:t>Department</w:t>
      </w:r>
      <w:r w:rsidRPr="240CBB0C">
        <w:rPr>
          <w:rFonts w:ascii="Calibri" w:eastAsia="Calibri" w:hAnsi="Calibri" w:cs="Calibri"/>
          <w:color w:val="000000" w:themeColor="text1"/>
          <w:sz w:val="24"/>
          <w:szCs w:val="24"/>
        </w:rPr>
        <w:t>: Business</w:t>
      </w:r>
      <w:r w:rsidR="004C3B87">
        <w:br/>
      </w:r>
    </w:p>
    <w:p w14:paraId="0A9D2689" w14:textId="07C02F04" w:rsidR="00D10D5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STUDENT LEARNING OUTCOMES AND ASSESSMENT</w:t>
      </w:r>
    </w:p>
    <w:p w14:paraId="2CCDD232" w14:textId="3CF52AE7" w:rsidR="00D10D5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Course Learning Outcomes</w:t>
      </w:r>
    </w:p>
    <w:p w14:paraId="3255633B" w14:textId="3EBA7903" w:rsidR="00D10D5C" w:rsidRDefault="347E3EBD" w:rsidP="347E3EBD">
      <w:pPr>
        <w:spacing w:after="0"/>
        <w:rPr>
          <w:rFonts w:ascii="Calibri" w:eastAsia="Calibri" w:hAnsi="Calibri" w:cs="Calibri"/>
          <w:color w:val="000000" w:themeColor="text1"/>
          <w:sz w:val="24"/>
          <w:szCs w:val="24"/>
        </w:rPr>
      </w:pPr>
      <w:r w:rsidRPr="76425B74">
        <w:rPr>
          <w:rFonts w:ascii="Calibri" w:eastAsia="Calibri" w:hAnsi="Calibri" w:cs="Calibri"/>
          <w:color w:val="000000" w:themeColor="text1"/>
          <w:sz w:val="24"/>
          <w:szCs w:val="24"/>
        </w:rPr>
        <w:t xml:space="preserve">For this course, students </w:t>
      </w:r>
      <w:proofErr w:type="gramStart"/>
      <w:r w:rsidRPr="76425B74">
        <w:rPr>
          <w:rFonts w:ascii="Calibri" w:eastAsia="Calibri" w:hAnsi="Calibri" w:cs="Calibri"/>
          <w:color w:val="000000" w:themeColor="text1"/>
          <w:sz w:val="24"/>
          <w:szCs w:val="24"/>
        </w:rPr>
        <w:t>are expected</w:t>
      </w:r>
      <w:proofErr w:type="gramEnd"/>
      <w:r w:rsidRPr="76425B74">
        <w:rPr>
          <w:rFonts w:ascii="Calibri" w:eastAsia="Calibri" w:hAnsi="Calibri" w:cs="Calibri"/>
          <w:color w:val="000000" w:themeColor="text1"/>
          <w:sz w:val="24"/>
          <w:szCs w:val="24"/>
        </w:rPr>
        <w:t xml:space="preserve"> to demonstrate the skills associated with the course learning goals as described by the student learning outcomes below:</w:t>
      </w:r>
    </w:p>
    <w:p w14:paraId="56D46D22" w14:textId="6529056A" w:rsidR="00D10D5C" w:rsidRDefault="76425B74" w:rsidP="76425B74">
      <w:pPr>
        <w:pStyle w:val="ListParagraph"/>
        <w:numPr>
          <w:ilvl w:val="0"/>
          <w:numId w:val="1"/>
        </w:numPr>
        <w:spacing w:after="0"/>
        <w:rPr>
          <w:rFonts w:eastAsiaTheme="minorEastAsia"/>
          <w:color w:val="2D3B45"/>
          <w:sz w:val="24"/>
          <w:szCs w:val="24"/>
        </w:rPr>
      </w:pPr>
      <w:r w:rsidRPr="76425B74">
        <w:rPr>
          <w:rFonts w:ascii="Calibri" w:eastAsia="Calibri" w:hAnsi="Calibri" w:cs="Calibri"/>
          <w:color w:val="2D3B45"/>
          <w:sz w:val="24"/>
          <w:szCs w:val="24"/>
        </w:rPr>
        <w:t xml:space="preserve">Identify and demonstrate the effects of transactions and economic events on the financial statements in </w:t>
      </w:r>
      <w:r w:rsidR="00484F15">
        <w:rPr>
          <w:rFonts w:ascii="Calibri" w:eastAsia="Calibri" w:hAnsi="Calibri" w:cs="Calibri"/>
          <w:color w:val="2D3B45"/>
          <w:sz w:val="24"/>
          <w:szCs w:val="24"/>
        </w:rPr>
        <w:t>a corporation.</w:t>
      </w:r>
    </w:p>
    <w:p w14:paraId="14ED761E" w14:textId="0F03DF7E" w:rsidR="00D10D5C" w:rsidRDefault="76425B74" w:rsidP="76425B74">
      <w:pPr>
        <w:pStyle w:val="ListParagraph"/>
        <w:numPr>
          <w:ilvl w:val="0"/>
          <w:numId w:val="1"/>
        </w:numPr>
        <w:spacing w:after="0"/>
        <w:rPr>
          <w:rFonts w:eastAsiaTheme="minorEastAsia"/>
          <w:color w:val="2D3B45"/>
          <w:sz w:val="24"/>
          <w:szCs w:val="24"/>
        </w:rPr>
      </w:pPr>
      <w:r w:rsidRPr="76425B74">
        <w:rPr>
          <w:rFonts w:ascii="Calibri" w:eastAsia="Calibri" w:hAnsi="Calibri" w:cs="Calibri"/>
          <w:color w:val="2D3B45"/>
          <w:sz w:val="24"/>
          <w:szCs w:val="24"/>
        </w:rPr>
        <w:t>Prepare the fundamental financial statements per US GAAP</w:t>
      </w:r>
    </w:p>
    <w:p w14:paraId="7E636A06" w14:textId="66F04A6B" w:rsidR="00D10D5C" w:rsidRDefault="76425B74" w:rsidP="76425B74">
      <w:pPr>
        <w:pStyle w:val="ListParagraph"/>
        <w:numPr>
          <w:ilvl w:val="0"/>
          <w:numId w:val="1"/>
        </w:numPr>
        <w:spacing w:after="0"/>
        <w:rPr>
          <w:rFonts w:eastAsiaTheme="minorEastAsia"/>
          <w:color w:val="2D3B45"/>
          <w:sz w:val="24"/>
          <w:szCs w:val="24"/>
        </w:rPr>
      </w:pPr>
      <w:r w:rsidRPr="76425B74">
        <w:rPr>
          <w:rFonts w:ascii="Calibri" w:eastAsia="Calibri" w:hAnsi="Calibri" w:cs="Calibri"/>
          <w:color w:val="2D3B45"/>
          <w:sz w:val="24"/>
          <w:szCs w:val="24"/>
        </w:rPr>
        <w:t>Analyze and interpret the information presented in the financial statements</w:t>
      </w:r>
    </w:p>
    <w:p w14:paraId="2C078E63" w14:textId="5B7FF026" w:rsidR="00D10D5C" w:rsidRDefault="00D10D5C" w:rsidP="347E3EBD">
      <w:pPr>
        <w:spacing w:after="0"/>
      </w:pPr>
    </w:p>
    <w:p w14:paraId="6DCFFE6F" w14:textId="5EF0B44F" w:rsidR="347E3EBD" w:rsidRDefault="347E3EBD" w:rsidP="0C635A08">
      <w:pPr>
        <w:spacing w:after="0"/>
        <w:rPr>
          <w:rFonts w:ascii="Calibri" w:eastAsia="Calibri" w:hAnsi="Calibri" w:cs="Calibri"/>
          <w:color w:val="000000" w:themeColor="text1"/>
          <w:sz w:val="24"/>
          <w:szCs w:val="24"/>
        </w:rPr>
      </w:pPr>
      <w:r w:rsidRPr="0C635A08">
        <w:rPr>
          <w:rFonts w:ascii="Calibri" w:eastAsia="Calibri" w:hAnsi="Calibri" w:cs="Calibri"/>
          <w:color w:val="000000" w:themeColor="text1"/>
          <w:sz w:val="24"/>
          <w:szCs w:val="24"/>
        </w:rPr>
        <w:t xml:space="preserve">The learning outcomes detailed in this syllabus meet or exceed the learning outcomes specified by the Kansas Core Outcomes Project for this course as sanctioned by the Kansas Board of Regents to ensure transfer between Kansas colleges and universities. </w:t>
      </w:r>
      <w:proofErr w:type="spellStart"/>
      <w:r w:rsidRPr="0C635A08">
        <w:rPr>
          <w:rFonts w:ascii="Calibri" w:eastAsia="Calibri" w:hAnsi="Calibri" w:cs="Calibri"/>
          <w:color w:val="000000" w:themeColor="text1"/>
          <w:sz w:val="24"/>
          <w:szCs w:val="24"/>
        </w:rPr>
        <w:t>Systemwide</w:t>
      </w:r>
      <w:proofErr w:type="spellEnd"/>
      <w:r w:rsidRPr="0C635A08">
        <w:rPr>
          <w:rFonts w:ascii="Calibri" w:eastAsia="Calibri" w:hAnsi="Calibri" w:cs="Calibri"/>
          <w:color w:val="000000" w:themeColor="text1"/>
          <w:sz w:val="24"/>
          <w:szCs w:val="24"/>
        </w:rPr>
        <w:t xml:space="preserve"> Transfer (SWT) Code: ACC1010, Effective Summer 2018.</w:t>
      </w:r>
    </w:p>
    <w:p w14:paraId="32939CAA" w14:textId="74101B91" w:rsidR="347E3EBD" w:rsidRDefault="347E3EBD" w:rsidP="347E3EBD">
      <w:pPr>
        <w:spacing w:after="0"/>
        <w:rPr>
          <w:rFonts w:ascii="Calibri" w:eastAsia="Calibri" w:hAnsi="Calibri" w:cs="Calibri"/>
          <w:color w:val="000000" w:themeColor="text1"/>
          <w:sz w:val="24"/>
          <w:szCs w:val="24"/>
        </w:rPr>
      </w:pPr>
    </w:p>
    <w:p w14:paraId="0A0BF759" w14:textId="10640BB4"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 xml:space="preserve">In class, students </w:t>
      </w:r>
      <w:proofErr w:type="gramStart"/>
      <w:r w:rsidRPr="347E3EBD">
        <w:rPr>
          <w:rFonts w:ascii="Calibri" w:eastAsia="Calibri" w:hAnsi="Calibri" w:cs="Calibri"/>
          <w:color w:val="000000" w:themeColor="text1"/>
          <w:sz w:val="24"/>
          <w:szCs w:val="24"/>
        </w:rPr>
        <w:t>are assessed</w:t>
      </w:r>
      <w:proofErr w:type="gramEnd"/>
      <w:r w:rsidRPr="347E3EBD">
        <w:rPr>
          <w:rFonts w:ascii="Calibri" w:eastAsia="Calibri" w:hAnsi="Calibri" w:cs="Calibri"/>
          <w:color w:val="000000" w:themeColor="text1"/>
          <w:sz w:val="24"/>
          <w:szCs w:val="24"/>
        </w:rPr>
        <w:t xml:space="preserve"> on the mastery of these outcomes using the learning management system. Student names </w:t>
      </w:r>
      <w:proofErr w:type="gramStart"/>
      <w:r w:rsidRPr="347E3EBD">
        <w:rPr>
          <w:rFonts w:ascii="Calibri" w:eastAsia="Calibri" w:hAnsi="Calibri" w:cs="Calibri"/>
          <w:color w:val="000000" w:themeColor="text1"/>
          <w:sz w:val="24"/>
          <w:szCs w:val="24"/>
        </w:rPr>
        <w:t>will not be used</w:t>
      </w:r>
      <w:proofErr w:type="gramEnd"/>
      <w:r w:rsidRPr="347E3EBD">
        <w:rPr>
          <w:rFonts w:ascii="Calibri" w:eastAsia="Calibri" w:hAnsi="Calibri" w:cs="Calibri"/>
          <w:color w:val="000000" w:themeColor="text1"/>
          <w:sz w:val="24"/>
          <w:szCs w:val="24"/>
        </w:rPr>
        <w:t xml:space="preserve"> when reporting results. Outcomes-based assessment </w:t>
      </w:r>
      <w:proofErr w:type="gramStart"/>
      <w:r w:rsidRPr="347E3EBD">
        <w:rPr>
          <w:rFonts w:ascii="Calibri" w:eastAsia="Calibri" w:hAnsi="Calibri" w:cs="Calibri"/>
          <w:color w:val="000000" w:themeColor="text1"/>
          <w:sz w:val="24"/>
          <w:szCs w:val="24"/>
        </w:rPr>
        <w:t>is used</w:t>
      </w:r>
      <w:proofErr w:type="gramEnd"/>
      <w:r w:rsidRPr="347E3EBD">
        <w:rPr>
          <w:rFonts w:ascii="Calibri" w:eastAsia="Calibri" w:hAnsi="Calibri" w:cs="Calibri"/>
          <w:color w:val="000000" w:themeColor="text1"/>
          <w:sz w:val="24"/>
          <w:szCs w:val="24"/>
        </w:rPr>
        <w:t xml:space="preserve"> to improve the instructional planning, design, and quality of student learning throughout the college</w:t>
      </w:r>
    </w:p>
    <w:p w14:paraId="5698E972" w14:textId="228E6781" w:rsidR="347E3EBD" w:rsidRDefault="347E3EBD" w:rsidP="2B3E4F3A">
      <w:pPr>
        <w:spacing w:after="0"/>
        <w:rPr>
          <w:rFonts w:ascii="Calibri" w:eastAsia="Calibri" w:hAnsi="Calibri" w:cs="Calibri"/>
          <w:color w:val="000000" w:themeColor="text1"/>
          <w:sz w:val="24"/>
          <w:szCs w:val="24"/>
        </w:rPr>
      </w:pPr>
    </w:p>
    <w:p w14:paraId="7A1AE564" w14:textId="2FCACE44" w:rsidR="2B3E4F3A" w:rsidRDefault="2B3E4F3A" w:rsidP="2B3E4F3A">
      <w:pPr>
        <w:spacing w:after="0"/>
        <w:rPr>
          <w:rFonts w:ascii="Calibri" w:eastAsia="Calibri" w:hAnsi="Calibri" w:cs="Calibri"/>
          <w:color w:val="000000" w:themeColor="text1"/>
          <w:sz w:val="24"/>
          <w:szCs w:val="24"/>
        </w:rPr>
      </w:pPr>
      <w:r w:rsidRPr="2B3E4F3A">
        <w:rPr>
          <w:rFonts w:ascii="Calibri" w:eastAsia="Calibri" w:hAnsi="Calibri" w:cs="Calibri"/>
          <w:b/>
          <w:bCs/>
          <w:color w:val="000000" w:themeColor="text1"/>
          <w:sz w:val="24"/>
          <w:szCs w:val="24"/>
        </w:rPr>
        <w:t>General Education Outcomes</w:t>
      </w:r>
    </w:p>
    <w:p w14:paraId="359B863C" w14:textId="3375B1DB" w:rsidR="2B3E4F3A" w:rsidRDefault="2B3E4F3A" w:rsidP="2B3E4F3A">
      <w:pPr>
        <w:spacing w:after="0"/>
        <w:rPr>
          <w:rFonts w:ascii="Calibri" w:eastAsia="Calibri" w:hAnsi="Calibri" w:cs="Calibri"/>
          <w:color w:val="000000" w:themeColor="text1"/>
          <w:sz w:val="24"/>
          <w:szCs w:val="24"/>
        </w:rPr>
      </w:pPr>
      <w:r w:rsidRPr="2B3E4F3A">
        <w:rPr>
          <w:rFonts w:ascii="Calibri" w:eastAsia="Calibri" w:hAnsi="Calibri" w:cs="Calibri"/>
          <w:color w:val="000000" w:themeColor="text1"/>
          <w:sz w:val="24"/>
          <w:szCs w:val="24"/>
        </w:rPr>
        <w:t>THIS IS NOT A GENERAL EDUCATION COURSE</w:t>
      </w:r>
    </w:p>
    <w:p w14:paraId="6AB4D3D5" w14:textId="6E0FF649" w:rsidR="2B3E4F3A" w:rsidRDefault="2B3E4F3A" w:rsidP="2B3E4F3A">
      <w:pPr>
        <w:spacing w:after="0"/>
        <w:rPr>
          <w:rFonts w:ascii="Calibri" w:eastAsia="Calibri" w:hAnsi="Calibri" w:cs="Calibri"/>
          <w:color w:val="000000" w:themeColor="text1"/>
          <w:sz w:val="24"/>
          <w:szCs w:val="24"/>
        </w:rPr>
      </w:pPr>
    </w:p>
    <w:p w14:paraId="6CC4E2FC" w14:textId="68E62CE4" w:rsidR="347E3EBD" w:rsidRDefault="347E3EBD" w:rsidP="2B3E4F3A">
      <w:pPr>
        <w:spacing w:after="0"/>
        <w:rPr>
          <w:rFonts w:ascii="Calibri" w:eastAsia="Calibri" w:hAnsi="Calibri" w:cs="Calibri"/>
          <w:color w:val="000000" w:themeColor="text1"/>
          <w:sz w:val="24"/>
          <w:szCs w:val="24"/>
        </w:rPr>
      </w:pPr>
      <w:r w:rsidRPr="2B3E4F3A">
        <w:rPr>
          <w:rFonts w:ascii="Calibri" w:eastAsia="Calibri" w:hAnsi="Calibri" w:cs="Calibri"/>
          <w:b/>
          <w:bCs/>
          <w:color w:val="000000" w:themeColor="text1"/>
          <w:sz w:val="24"/>
          <w:szCs w:val="24"/>
        </w:rPr>
        <w:t>Program Learning Outcomes</w:t>
      </w:r>
    </w:p>
    <w:p w14:paraId="037F6E8C" w14:textId="2163B17C" w:rsidR="347E3EBD" w:rsidRDefault="347E3EBD" w:rsidP="2B3E4F3A">
      <w:pPr>
        <w:spacing w:after="0"/>
        <w:rPr>
          <w:rFonts w:eastAsiaTheme="minorEastAsia"/>
          <w:color w:val="000000" w:themeColor="text1"/>
          <w:sz w:val="24"/>
          <w:szCs w:val="24"/>
        </w:rPr>
      </w:pPr>
      <w:r w:rsidRPr="2B3E4F3A">
        <w:rPr>
          <w:rFonts w:ascii="Calibri" w:eastAsia="Calibri" w:hAnsi="Calibri" w:cs="Calibri"/>
          <w:color w:val="000000" w:themeColor="text1"/>
          <w:sz w:val="24"/>
          <w:szCs w:val="24"/>
        </w:rPr>
        <w:lastRenderedPageBreak/>
        <w:t xml:space="preserve">For this course, students </w:t>
      </w:r>
      <w:proofErr w:type="gramStart"/>
      <w:r w:rsidRPr="2B3E4F3A">
        <w:rPr>
          <w:rFonts w:ascii="Calibri" w:eastAsia="Calibri" w:hAnsi="Calibri" w:cs="Calibri"/>
          <w:color w:val="000000" w:themeColor="text1"/>
          <w:sz w:val="24"/>
          <w:szCs w:val="24"/>
        </w:rPr>
        <w:t>are expected</w:t>
      </w:r>
      <w:proofErr w:type="gramEnd"/>
      <w:r w:rsidRPr="2B3E4F3A">
        <w:rPr>
          <w:rFonts w:ascii="Calibri" w:eastAsia="Calibri" w:hAnsi="Calibri" w:cs="Calibri"/>
          <w:color w:val="000000" w:themeColor="text1"/>
          <w:sz w:val="24"/>
          <w:szCs w:val="24"/>
        </w:rPr>
        <w:t xml:space="preserve"> to demonstrate the skills associated with the program </w:t>
      </w:r>
      <w:r w:rsidRPr="2B3E4F3A">
        <w:rPr>
          <w:rFonts w:eastAsiaTheme="minorEastAsia"/>
          <w:color w:val="000000" w:themeColor="text1"/>
          <w:sz w:val="24"/>
          <w:szCs w:val="24"/>
        </w:rPr>
        <w:t>learning goals as described below:</w:t>
      </w:r>
    </w:p>
    <w:p w14:paraId="5EE3A076" w14:textId="3BB120DD" w:rsidR="240CBB0C" w:rsidRDefault="240CBB0C" w:rsidP="240CBB0C">
      <w:pPr>
        <w:spacing w:after="0"/>
        <w:rPr>
          <w:rFonts w:eastAsiaTheme="minorEastAsia"/>
          <w:color w:val="000000" w:themeColor="text1"/>
          <w:sz w:val="24"/>
          <w:szCs w:val="24"/>
        </w:rPr>
      </w:pPr>
    </w:p>
    <w:p w14:paraId="534A0074" w14:textId="4B00AEA9" w:rsidR="240CBB0C" w:rsidRDefault="240CBB0C" w:rsidP="240CBB0C">
      <w:pPr>
        <w:spacing w:after="0"/>
        <w:rPr>
          <w:rFonts w:eastAsiaTheme="minorEastAsia"/>
          <w:color w:val="000000" w:themeColor="text1"/>
          <w:sz w:val="24"/>
          <w:szCs w:val="24"/>
        </w:rPr>
      </w:pPr>
      <w:r w:rsidRPr="240CBB0C">
        <w:rPr>
          <w:rFonts w:eastAsiaTheme="minorEastAsia"/>
          <w:color w:val="000000" w:themeColor="text1"/>
          <w:sz w:val="24"/>
          <w:szCs w:val="24"/>
        </w:rPr>
        <w:t>BE_PLO1. Demonstrate business literacy </w:t>
      </w:r>
    </w:p>
    <w:p w14:paraId="7A6A6929" w14:textId="47DBD10D" w:rsidR="240CBB0C" w:rsidRDefault="240CBB0C" w:rsidP="240CBB0C">
      <w:pPr>
        <w:spacing w:after="0"/>
        <w:rPr>
          <w:rFonts w:eastAsiaTheme="minorEastAsia"/>
          <w:color w:val="000000" w:themeColor="text1"/>
          <w:sz w:val="24"/>
          <w:szCs w:val="24"/>
        </w:rPr>
      </w:pPr>
      <w:r w:rsidRPr="240CBB0C">
        <w:rPr>
          <w:rFonts w:eastAsiaTheme="minorEastAsia"/>
          <w:color w:val="000000" w:themeColor="text1"/>
          <w:sz w:val="24"/>
          <w:szCs w:val="24"/>
        </w:rPr>
        <w:t>BE_PLO2. Demonstrate to think critically about business topics. </w:t>
      </w:r>
    </w:p>
    <w:p w14:paraId="4F2D87E8" w14:textId="35F9C330" w:rsidR="240CBB0C" w:rsidRDefault="240CBB0C" w:rsidP="240CBB0C">
      <w:pPr>
        <w:spacing w:after="0"/>
        <w:rPr>
          <w:rFonts w:eastAsiaTheme="minorEastAsia"/>
          <w:color w:val="000000" w:themeColor="text1"/>
          <w:sz w:val="24"/>
          <w:szCs w:val="24"/>
        </w:rPr>
      </w:pPr>
      <w:r w:rsidRPr="240CBB0C">
        <w:rPr>
          <w:rFonts w:eastAsiaTheme="minorEastAsia"/>
          <w:color w:val="000000" w:themeColor="text1"/>
          <w:sz w:val="24"/>
          <w:szCs w:val="24"/>
        </w:rPr>
        <w:t>BE_PLO3. Demonstrate the ability to function in a business environment. </w:t>
      </w:r>
    </w:p>
    <w:p w14:paraId="2AAB5005" w14:textId="2247E85F" w:rsidR="347E3EBD" w:rsidRDefault="347E3EBD" w:rsidP="347E3EBD">
      <w:pPr>
        <w:spacing w:after="0"/>
        <w:rPr>
          <w:rFonts w:ascii="Calibri" w:eastAsia="Calibri" w:hAnsi="Calibri" w:cs="Calibri"/>
          <w:color w:val="000000" w:themeColor="text1"/>
          <w:sz w:val="24"/>
          <w:szCs w:val="24"/>
        </w:rPr>
      </w:pPr>
    </w:p>
    <w:p w14:paraId="0FB4FB96" w14:textId="22D1FFB5" w:rsidR="240CBB0C" w:rsidRDefault="240CBB0C" w:rsidP="2B3E4F3A">
      <w:pPr>
        <w:spacing w:after="0"/>
        <w:rPr>
          <w:rFonts w:ascii="Calibri" w:eastAsia="Calibri" w:hAnsi="Calibri" w:cs="Calibri"/>
          <w:sz w:val="24"/>
          <w:szCs w:val="24"/>
        </w:rPr>
      </w:pPr>
      <w:r w:rsidRPr="2B3E4F3A">
        <w:rPr>
          <w:rFonts w:ascii="Calibri" w:eastAsia="Calibri" w:hAnsi="Calibri" w:cs="Calibri"/>
          <w:sz w:val="24"/>
          <w:szCs w:val="24"/>
        </w:rPr>
        <w:t xml:space="preserve">In class, students </w:t>
      </w:r>
      <w:proofErr w:type="gramStart"/>
      <w:r w:rsidRPr="2B3E4F3A">
        <w:rPr>
          <w:rFonts w:ascii="Calibri" w:eastAsia="Calibri" w:hAnsi="Calibri" w:cs="Calibri"/>
          <w:sz w:val="24"/>
          <w:szCs w:val="24"/>
        </w:rPr>
        <w:t>are assessed</w:t>
      </w:r>
      <w:proofErr w:type="gramEnd"/>
      <w:r w:rsidRPr="2B3E4F3A">
        <w:rPr>
          <w:rFonts w:ascii="Calibri" w:eastAsia="Calibri" w:hAnsi="Calibri" w:cs="Calibri"/>
          <w:sz w:val="24"/>
          <w:szCs w:val="24"/>
        </w:rPr>
        <w:t xml:space="preserve"> on the mastery of these outcomes using the learning management system. Student names </w:t>
      </w:r>
      <w:proofErr w:type="gramStart"/>
      <w:r w:rsidRPr="2B3E4F3A">
        <w:rPr>
          <w:rFonts w:ascii="Calibri" w:eastAsia="Calibri" w:hAnsi="Calibri" w:cs="Calibri"/>
          <w:sz w:val="24"/>
          <w:szCs w:val="24"/>
        </w:rPr>
        <w:t>will not be used</w:t>
      </w:r>
      <w:proofErr w:type="gramEnd"/>
      <w:r w:rsidRPr="2B3E4F3A">
        <w:rPr>
          <w:rFonts w:ascii="Calibri" w:eastAsia="Calibri" w:hAnsi="Calibri" w:cs="Calibri"/>
          <w:sz w:val="24"/>
          <w:szCs w:val="24"/>
        </w:rPr>
        <w:t xml:space="preserve"> when reporting results. Program accomplishment </w:t>
      </w:r>
      <w:proofErr w:type="gramStart"/>
      <w:r w:rsidRPr="2B3E4F3A">
        <w:rPr>
          <w:rFonts w:ascii="Calibri" w:eastAsia="Calibri" w:hAnsi="Calibri" w:cs="Calibri"/>
          <w:sz w:val="24"/>
          <w:szCs w:val="24"/>
        </w:rPr>
        <w:t>is partially measured</w:t>
      </w:r>
      <w:proofErr w:type="gramEnd"/>
      <w:r w:rsidRPr="2B3E4F3A">
        <w:rPr>
          <w:rFonts w:ascii="Calibri" w:eastAsia="Calibri" w:hAnsi="Calibri" w:cs="Calibri"/>
          <w:sz w:val="24"/>
          <w:szCs w:val="24"/>
        </w:rPr>
        <w:t xml:space="preserve"> through performance on program outcomes. Outcomes-based assessment of program learning outcomes </w:t>
      </w:r>
      <w:proofErr w:type="gramStart"/>
      <w:r w:rsidRPr="2B3E4F3A">
        <w:rPr>
          <w:rFonts w:ascii="Calibri" w:eastAsia="Calibri" w:hAnsi="Calibri" w:cs="Calibri"/>
          <w:sz w:val="24"/>
          <w:szCs w:val="24"/>
        </w:rPr>
        <w:t>is used</w:t>
      </w:r>
      <w:proofErr w:type="gramEnd"/>
      <w:r w:rsidRPr="2B3E4F3A">
        <w:rPr>
          <w:rFonts w:ascii="Calibri" w:eastAsia="Calibri" w:hAnsi="Calibri" w:cs="Calibri"/>
          <w:sz w:val="24"/>
          <w:szCs w:val="24"/>
        </w:rPr>
        <w:t xml:space="preserve"> to improve and enhance the programs throughout the college.</w:t>
      </w:r>
    </w:p>
    <w:p w14:paraId="4DF35BB1" w14:textId="48D94215" w:rsidR="347E3EBD" w:rsidRDefault="347E3EBD" w:rsidP="347E3EBD">
      <w:pPr>
        <w:spacing w:after="0"/>
        <w:rPr>
          <w:rFonts w:ascii="Calibri" w:eastAsia="Calibri" w:hAnsi="Calibri" w:cs="Calibri"/>
          <w:color w:val="000000" w:themeColor="text1"/>
          <w:sz w:val="24"/>
          <w:szCs w:val="24"/>
        </w:rPr>
      </w:pPr>
    </w:p>
    <w:p w14:paraId="3F603352" w14:textId="463C4D72"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Institutional Learning Outcomes</w:t>
      </w:r>
    </w:p>
    <w:p w14:paraId="3E0C8F0F" w14:textId="2F0191A8"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 xml:space="preserve">For this course, students </w:t>
      </w:r>
      <w:proofErr w:type="gramStart"/>
      <w:r w:rsidRPr="347E3EBD">
        <w:rPr>
          <w:rFonts w:ascii="Calibri" w:eastAsia="Calibri" w:hAnsi="Calibri" w:cs="Calibri"/>
          <w:color w:val="000000" w:themeColor="text1"/>
          <w:sz w:val="24"/>
          <w:szCs w:val="24"/>
        </w:rPr>
        <w:t>are expected</w:t>
      </w:r>
      <w:proofErr w:type="gramEnd"/>
      <w:r w:rsidRPr="347E3EBD">
        <w:rPr>
          <w:rFonts w:ascii="Calibri" w:eastAsia="Calibri" w:hAnsi="Calibri" w:cs="Calibri"/>
          <w:color w:val="000000" w:themeColor="text1"/>
          <w:sz w:val="24"/>
          <w:szCs w:val="24"/>
        </w:rPr>
        <w:t xml:space="preserve"> to demonstrate the skills associated with the college wide learning outcomes as described below.</w:t>
      </w:r>
    </w:p>
    <w:p w14:paraId="27014F2E" w14:textId="18547CD9" w:rsidR="347E3EBD" w:rsidRDefault="347E3EBD" w:rsidP="240CBB0C">
      <w:pPr>
        <w:spacing w:after="0"/>
        <w:rPr>
          <w:rFonts w:eastAsiaTheme="minorEastAsia"/>
          <w:color w:val="000000" w:themeColor="text1"/>
          <w:sz w:val="24"/>
          <w:szCs w:val="24"/>
        </w:rPr>
      </w:pPr>
    </w:p>
    <w:p w14:paraId="2AD59BF1" w14:textId="71DD87FB" w:rsidR="240CBB0C" w:rsidRDefault="240CBB0C" w:rsidP="240CBB0C">
      <w:pPr>
        <w:spacing w:after="0"/>
        <w:rPr>
          <w:rFonts w:eastAsiaTheme="minorEastAsia"/>
          <w:i/>
          <w:iCs/>
          <w:color w:val="000000" w:themeColor="text1"/>
          <w:sz w:val="24"/>
          <w:szCs w:val="24"/>
        </w:rPr>
      </w:pPr>
      <w:r w:rsidRPr="240CBB0C">
        <w:rPr>
          <w:rFonts w:eastAsiaTheme="minorEastAsia"/>
          <w:i/>
          <w:iCs/>
          <w:color w:val="000000" w:themeColor="text1"/>
          <w:sz w:val="24"/>
          <w:szCs w:val="24"/>
        </w:rPr>
        <w:t>Ethics</w:t>
      </w:r>
    </w:p>
    <w:p w14:paraId="039942C9" w14:textId="7D12DE6D" w:rsidR="240CBB0C" w:rsidRDefault="240CBB0C" w:rsidP="240CBB0C">
      <w:pPr>
        <w:pStyle w:val="Cindy"/>
        <w:spacing w:after="120"/>
        <w:ind w:left="288"/>
        <w:rPr>
          <w:rFonts w:asciiTheme="minorHAnsi" w:hAnsiTheme="minorHAnsi"/>
          <w:color w:val="000000" w:themeColor="text1"/>
          <w:sz w:val="24"/>
          <w:szCs w:val="24"/>
        </w:rPr>
      </w:pPr>
      <w:r w:rsidRPr="240CBB0C">
        <w:rPr>
          <w:rFonts w:asciiTheme="minorHAnsi" w:hAnsiTheme="minorHAnsi"/>
          <w:color w:val="000000" w:themeColor="text1"/>
          <w:sz w:val="24"/>
          <w:szCs w:val="24"/>
        </w:rPr>
        <w:t>ILO_Et1. Practice professional standards within legal, ethical, and regulatory frameworks.</w:t>
      </w:r>
    </w:p>
    <w:p w14:paraId="1ED0C3E5" w14:textId="64C0FD51"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 xml:space="preserve">In class, students </w:t>
      </w:r>
      <w:proofErr w:type="gramStart"/>
      <w:r w:rsidRPr="347E3EBD">
        <w:rPr>
          <w:rFonts w:ascii="Calibri" w:eastAsia="Calibri" w:hAnsi="Calibri" w:cs="Calibri"/>
          <w:color w:val="000000" w:themeColor="text1"/>
          <w:sz w:val="24"/>
          <w:szCs w:val="24"/>
        </w:rPr>
        <w:t>are assessed</w:t>
      </w:r>
      <w:proofErr w:type="gramEnd"/>
      <w:r w:rsidRPr="347E3EBD">
        <w:rPr>
          <w:rFonts w:ascii="Calibri" w:eastAsia="Calibri" w:hAnsi="Calibri" w:cs="Calibri"/>
          <w:color w:val="000000" w:themeColor="text1"/>
          <w:sz w:val="24"/>
          <w:szCs w:val="24"/>
        </w:rPr>
        <w:t xml:space="preserve"> on the mastery of these outcomes. Student names </w:t>
      </w:r>
      <w:proofErr w:type="gramStart"/>
      <w:r w:rsidRPr="347E3EBD">
        <w:rPr>
          <w:rFonts w:ascii="Calibri" w:eastAsia="Calibri" w:hAnsi="Calibri" w:cs="Calibri"/>
          <w:color w:val="000000" w:themeColor="text1"/>
          <w:sz w:val="24"/>
          <w:szCs w:val="24"/>
        </w:rPr>
        <w:t>will not be used</w:t>
      </w:r>
      <w:proofErr w:type="gramEnd"/>
      <w:r w:rsidRPr="347E3EBD">
        <w:rPr>
          <w:rFonts w:ascii="Calibri" w:eastAsia="Calibri" w:hAnsi="Calibri" w:cs="Calibri"/>
          <w:color w:val="000000" w:themeColor="text1"/>
          <w:sz w:val="24"/>
          <w:szCs w:val="24"/>
        </w:rPr>
        <w:t xml:space="preserve"> when reporting results. Outcomes-based assessment of the institutional learning outcomes </w:t>
      </w:r>
      <w:proofErr w:type="gramStart"/>
      <w:r w:rsidRPr="347E3EBD">
        <w:rPr>
          <w:rFonts w:ascii="Calibri" w:eastAsia="Calibri" w:hAnsi="Calibri" w:cs="Calibri"/>
          <w:color w:val="000000" w:themeColor="text1"/>
          <w:sz w:val="24"/>
          <w:szCs w:val="24"/>
        </w:rPr>
        <w:t>is used</w:t>
      </w:r>
      <w:proofErr w:type="gramEnd"/>
      <w:r w:rsidRPr="347E3EBD">
        <w:rPr>
          <w:rFonts w:ascii="Calibri" w:eastAsia="Calibri" w:hAnsi="Calibri" w:cs="Calibri"/>
          <w:color w:val="000000" w:themeColor="text1"/>
          <w:sz w:val="24"/>
          <w:szCs w:val="24"/>
        </w:rPr>
        <w:t xml:space="preserve"> to ensure we are meeting the mission of the college, following the guiding values and enhance instructional planning, design, and quality of student learning throughout the college.</w:t>
      </w:r>
    </w:p>
    <w:p w14:paraId="6B4343F7" w14:textId="33F047A0" w:rsidR="347E3EBD" w:rsidRDefault="347E3EBD" w:rsidP="347E3EBD">
      <w:pPr>
        <w:spacing w:after="0"/>
      </w:pPr>
    </w:p>
    <w:sectPr w:rsidR="347E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D8E86"/>
    <w:multiLevelType w:val="hybridMultilevel"/>
    <w:tmpl w:val="E4C2A40A"/>
    <w:lvl w:ilvl="0" w:tplc="A5E4CF2A">
      <w:start w:val="1"/>
      <w:numFmt w:val="bullet"/>
      <w:lvlText w:val=""/>
      <w:lvlJc w:val="left"/>
      <w:pPr>
        <w:ind w:left="720" w:hanging="360"/>
      </w:pPr>
      <w:rPr>
        <w:rFonts w:ascii="Symbol" w:hAnsi="Symbol" w:hint="default"/>
      </w:rPr>
    </w:lvl>
    <w:lvl w:ilvl="1" w:tplc="FD9AC3AC">
      <w:start w:val="1"/>
      <w:numFmt w:val="bullet"/>
      <w:lvlText w:val="o"/>
      <w:lvlJc w:val="left"/>
      <w:pPr>
        <w:ind w:left="1440" w:hanging="360"/>
      </w:pPr>
      <w:rPr>
        <w:rFonts w:ascii="Courier New" w:hAnsi="Courier New" w:hint="default"/>
      </w:rPr>
    </w:lvl>
    <w:lvl w:ilvl="2" w:tplc="18E209DC">
      <w:start w:val="1"/>
      <w:numFmt w:val="bullet"/>
      <w:lvlText w:val=""/>
      <w:lvlJc w:val="left"/>
      <w:pPr>
        <w:ind w:left="2160" w:hanging="360"/>
      </w:pPr>
      <w:rPr>
        <w:rFonts w:ascii="Wingdings" w:hAnsi="Wingdings" w:hint="default"/>
      </w:rPr>
    </w:lvl>
    <w:lvl w:ilvl="3" w:tplc="7E54D9D6">
      <w:start w:val="1"/>
      <w:numFmt w:val="bullet"/>
      <w:lvlText w:val=""/>
      <w:lvlJc w:val="left"/>
      <w:pPr>
        <w:ind w:left="2880" w:hanging="360"/>
      </w:pPr>
      <w:rPr>
        <w:rFonts w:ascii="Symbol" w:hAnsi="Symbol" w:hint="default"/>
      </w:rPr>
    </w:lvl>
    <w:lvl w:ilvl="4" w:tplc="A2BEED08">
      <w:start w:val="1"/>
      <w:numFmt w:val="bullet"/>
      <w:lvlText w:val="o"/>
      <w:lvlJc w:val="left"/>
      <w:pPr>
        <w:ind w:left="3600" w:hanging="360"/>
      </w:pPr>
      <w:rPr>
        <w:rFonts w:ascii="Courier New" w:hAnsi="Courier New" w:hint="default"/>
      </w:rPr>
    </w:lvl>
    <w:lvl w:ilvl="5" w:tplc="F7867456">
      <w:start w:val="1"/>
      <w:numFmt w:val="bullet"/>
      <w:lvlText w:val=""/>
      <w:lvlJc w:val="left"/>
      <w:pPr>
        <w:ind w:left="4320" w:hanging="360"/>
      </w:pPr>
      <w:rPr>
        <w:rFonts w:ascii="Wingdings" w:hAnsi="Wingdings" w:hint="default"/>
      </w:rPr>
    </w:lvl>
    <w:lvl w:ilvl="6" w:tplc="7D021B7C">
      <w:start w:val="1"/>
      <w:numFmt w:val="bullet"/>
      <w:lvlText w:val=""/>
      <w:lvlJc w:val="left"/>
      <w:pPr>
        <w:ind w:left="5040" w:hanging="360"/>
      </w:pPr>
      <w:rPr>
        <w:rFonts w:ascii="Symbol" w:hAnsi="Symbol" w:hint="default"/>
      </w:rPr>
    </w:lvl>
    <w:lvl w:ilvl="7" w:tplc="DF904888">
      <w:start w:val="1"/>
      <w:numFmt w:val="bullet"/>
      <w:lvlText w:val="o"/>
      <w:lvlJc w:val="left"/>
      <w:pPr>
        <w:ind w:left="5760" w:hanging="360"/>
      </w:pPr>
      <w:rPr>
        <w:rFonts w:ascii="Courier New" w:hAnsi="Courier New" w:hint="default"/>
      </w:rPr>
    </w:lvl>
    <w:lvl w:ilvl="8" w:tplc="EF7040FA">
      <w:start w:val="1"/>
      <w:numFmt w:val="bullet"/>
      <w:lvlText w:val=""/>
      <w:lvlJc w:val="left"/>
      <w:pPr>
        <w:ind w:left="6480" w:hanging="360"/>
      </w:pPr>
      <w:rPr>
        <w:rFonts w:ascii="Wingdings" w:hAnsi="Wingdings" w:hint="default"/>
      </w:rPr>
    </w:lvl>
  </w:abstractNum>
  <w:abstractNum w:abstractNumId="1" w15:restartNumberingAfterBreak="0">
    <w:nsid w:val="7A7D8ABD"/>
    <w:multiLevelType w:val="hybridMultilevel"/>
    <w:tmpl w:val="E8708CD6"/>
    <w:lvl w:ilvl="0" w:tplc="8B34D762">
      <w:start w:val="1"/>
      <w:numFmt w:val="decimal"/>
      <w:lvlText w:val="%1."/>
      <w:lvlJc w:val="left"/>
      <w:pPr>
        <w:ind w:left="720" w:hanging="360"/>
      </w:pPr>
    </w:lvl>
    <w:lvl w:ilvl="1" w:tplc="85547F1A">
      <w:start w:val="1"/>
      <w:numFmt w:val="lowerLetter"/>
      <w:lvlText w:val="%2."/>
      <w:lvlJc w:val="left"/>
      <w:pPr>
        <w:ind w:left="1440" w:hanging="360"/>
      </w:pPr>
    </w:lvl>
    <w:lvl w:ilvl="2" w:tplc="723A893A">
      <w:start w:val="1"/>
      <w:numFmt w:val="lowerRoman"/>
      <w:lvlText w:val="%3."/>
      <w:lvlJc w:val="right"/>
      <w:pPr>
        <w:ind w:left="2160" w:hanging="180"/>
      </w:pPr>
    </w:lvl>
    <w:lvl w:ilvl="3" w:tplc="E712352E">
      <w:start w:val="1"/>
      <w:numFmt w:val="decimal"/>
      <w:lvlText w:val="%4."/>
      <w:lvlJc w:val="left"/>
      <w:pPr>
        <w:ind w:left="2880" w:hanging="360"/>
      </w:pPr>
    </w:lvl>
    <w:lvl w:ilvl="4" w:tplc="967EE1F0">
      <w:start w:val="1"/>
      <w:numFmt w:val="lowerLetter"/>
      <w:lvlText w:val="%5."/>
      <w:lvlJc w:val="left"/>
      <w:pPr>
        <w:ind w:left="3600" w:hanging="360"/>
      </w:pPr>
    </w:lvl>
    <w:lvl w:ilvl="5" w:tplc="466ADCE8">
      <w:start w:val="1"/>
      <w:numFmt w:val="lowerRoman"/>
      <w:lvlText w:val="%6."/>
      <w:lvlJc w:val="right"/>
      <w:pPr>
        <w:ind w:left="4320" w:hanging="180"/>
      </w:pPr>
    </w:lvl>
    <w:lvl w:ilvl="6" w:tplc="6B7CE58C">
      <w:start w:val="1"/>
      <w:numFmt w:val="decimal"/>
      <w:lvlText w:val="%7."/>
      <w:lvlJc w:val="left"/>
      <w:pPr>
        <w:ind w:left="5040" w:hanging="360"/>
      </w:pPr>
    </w:lvl>
    <w:lvl w:ilvl="7" w:tplc="DE3C2C5A">
      <w:start w:val="1"/>
      <w:numFmt w:val="lowerLetter"/>
      <w:lvlText w:val="%8."/>
      <w:lvlJc w:val="left"/>
      <w:pPr>
        <w:ind w:left="5760" w:hanging="360"/>
      </w:pPr>
    </w:lvl>
    <w:lvl w:ilvl="8" w:tplc="F9ACD35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484F15"/>
    <w:rsid w:val="004C3B87"/>
    <w:rsid w:val="00A1595E"/>
    <w:rsid w:val="00D10D5C"/>
    <w:rsid w:val="0997FF53"/>
    <w:rsid w:val="0C635A08"/>
    <w:rsid w:val="100740D7"/>
    <w:rsid w:val="14FDAE0A"/>
    <w:rsid w:val="22A61A74"/>
    <w:rsid w:val="240CBB0C"/>
    <w:rsid w:val="2B3E4F3A"/>
    <w:rsid w:val="2CEAACD2"/>
    <w:rsid w:val="2E867D33"/>
    <w:rsid w:val="31E11A05"/>
    <w:rsid w:val="347E3EBD"/>
    <w:rsid w:val="37DBEC95"/>
    <w:rsid w:val="38C73A53"/>
    <w:rsid w:val="3A75D0CF"/>
    <w:rsid w:val="40062ED8"/>
    <w:rsid w:val="444AACB6"/>
    <w:rsid w:val="4CFF48DB"/>
    <w:rsid w:val="4FA07387"/>
    <w:rsid w:val="524E5235"/>
    <w:rsid w:val="5585F2F7"/>
    <w:rsid w:val="62387350"/>
    <w:rsid w:val="728E99F8"/>
    <w:rsid w:val="7346D0EB"/>
    <w:rsid w:val="76425B74"/>
    <w:rsid w:val="76ADE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47E3EBD"/>
  </w:style>
  <w:style w:type="character" w:customStyle="1" w:styleId="eop">
    <w:name w:val="eop"/>
    <w:basedOn w:val="DefaultParagraphFont"/>
    <w:uiPriority w:val="1"/>
    <w:rsid w:val="347E3EBD"/>
  </w:style>
  <w:style w:type="character" w:styleId="Strong">
    <w:name w:val="Strong"/>
    <w:basedOn w:val="DefaultParagraphFont"/>
    <w:uiPriority w:val="22"/>
    <w:qFormat/>
    <w:rPr>
      <w:b/>
      <w:bCs/>
    </w:rPr>
  </w:style>
  <w:style w:type="paragraph" w:customStyle="1" w:styleId="Cindy">
    <w:name w:val="Cindy"/>
    <w:basedOn w:val="Normal"/>
    <w:uiPriority w:val="1"/>
    <w:qFormat/>
    <w:rsid w:val="240CBB0C"/>
    <w:rPr>
      <w:rFonts w:ascii="Book Antiqua" w:eastAsiaTheme="minorEastAsia" w:hAnsi="Book Antiqu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73D-0EB6-4BB5-9963-7809836EA4E0}">
  <ds:schemaRefs>
    <ds:schemaRef ds:uri="http://schemas.microsoft.com/sharepoint/v3/contenttype/forms"/>
  </ds:schemaRefs>
</ds:datastoreItem>
</file>

<file path=customXml/itemProps3.xml><?xml version="1.0" encoding="utf-8"?>
<ds:datastoreItem xmlns:ds="http://schemas.openxmlformats.org/officeDocument/2006/customXml" ds:itemID="{131C4403-263D-41A8-BDF9-E66139F6E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Lamberty</dc:creator>
  <cp:keywords/>
  <dc:description/>
  <cp:lastModifiedBy>Cynthia Lamberty</cp:lastModifiedBy>
  <cp:revision>4</cp:revision>
  <dcterms:created xsi:type="dcterms:W3CDTF">2022-05-19T17:45:00Z</dcterms:created>
  <dcterms:modified xsi:type="dcterms:W3CDTF">2022-08-10T20:39:00Z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